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9C" w:rsidRDefault="00C0019C" w:rsidP="00C0019C">
      <w:pPr>
        <w:pStyle w:val="1"/>
        <w:numPr>
          <w:ilvl w:val="0"/>
          <w:numId w:val="2"/>
        </w:numPr>
        <w:tabs>
          <w:tab w:val="left" w:pos="426"/>
        </w:tabs>
        <w:ind w:left="0" w:firstLine="0"/>
        <w:jc w:val="center"/>
        <w:rPr>
          <w:sz w:val="28"/>
          <w:szCs w:val="28"/>
        </w:rPr>
      </w:pPr>
      <w:bookmarkStart w:id="0" w:name="_Toc399408082"/>
      <w:bookmarkStart w:id="1" w:name="_Toc398564572"/>
      <w:bookmarkStart w:id="2" w:name="_Toc439112"/>
      <w:bookmarkStart w:id="3" w:name="_Toc514917317"/>
      <w:r>
        <w:rPr>
          <w:sz w:val="28"/>
          <w:szCs w:val="28"/>
        </w:rPr>
        <w:t xml:space="preserve">PROCUREMENT </w:t>
      </w:r>
      <w:bookmarkEnd w:id="0"/>
      <w:bookmarkEnd w:id="1"/>
      <w:r>
        <w:rPr>
          <w:sz w:val="28"/>
          <w:szCs w:val="28"/>
        </w:rPr>
        <w:t>NOTICE</w:t>
      </w:r>
      <w:bookmarkEnd w:id="2"/>
      <w:bookmarkEnd w:id="3"/>
    </w:p>
    <w:p w:rsidR="00C0019C" w:rsidRDefault="00C0019C" w:rsidP="00C0019C">
      <w:pPr>
        <w:rPr>
          <w:sz w:val="28"/>
          <w:szCs w:val="28"/>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C0019C" w:rsidRDefault="00C0019C" w:rsidP="00C0019C">
      <w:pPr>
        <w:tabs>
          <w:tab w:val="left" w:pos="1134"/>
        </w:tabs>
        <w:ind w:left="709"/>
        <w:contextualSpacing/>
        <w:jc w:val="both"/>
        <w:rPr>
          <w:rFonts w:eastAsia="Calibri"/>
          <w:bCs/>
          <w:sz w:val="28"/>
          <w:szCs w:val="28"/>
          <w:lang w:val="en-US" w:eastAsia="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04.10.2018 № 109).</w:t>
      </w:r>
    </w:p>
    <w:p w:rsidR="00C0019C" w:rsidRDefault="00C0019C" w:rsidP="00C0019C">
      <w:pPr>
        <w:pStyle w:val="a8"/>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C0019C" w:rsidRDefault="00C0019C" w:rsidP="00C0019C">
      <w:pPr>
        <w:pStyle w:val="a8"/>
        <w:tabs>
          <w:tab w:val="left" w:pos="0"/>
          <w:tab w:val="left" w:pos="1134"/>
        </w:tabs>
        <w:spacing w:after="0" w:line="240" w:lineRule="auto"/>
        <w:ind w:left="709"/>
        <w:jc w:val="both"/>
        <w:rPr>
          <w:rFonts w:ascii="Times New Roman" w:hAnsi="Times New Roman"/>
          <w:b/>
          <w:spacing w:val="-6"/>
          <w:sz w:val="28"/>
          <w:szCs w:val="28"/>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Subject matter of the procurement: the right to conclude a contract for the energy relating consulting in the Balkan Region.</w:t>
      </w:r>
    </w:p>
    <w:p w:rsidR="00C0019C" w:rsidRDefault="00C0019C" w:rsidP="00C0019C">
      <w:pPr>
        <w:tabs>
          <w:tab w:val="left" w:pos="1134"/>
        </w:tabs>
        <w:ind w:left="709"/>
        <w:contextualSpacing/>
        <w:jc w:val="both"/>
        <w:rPr>
          <w:b/>
          <w:spacing w:val="-6"/>
          <w:sz w:val="28"/>
          <w:szCs w:val="28"/>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Customer acting as Procurement Organizer: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Central Europe </w:t>
      </w:r>
      <w:proofErr w:type="spellStart"/>
      <w:r>
        <w:rPr>
          <w:rFonts w:ascii="Times New Roman" w:hAnsi="Times New Roman"/>
          <w:sz w:val="28"/>
          <w:szCs w:val="28"/>
          <w:lang w:val="en-US"/>
        </w:rPr>
        <w:t>s.r.o</w:t>
      </w:r>
      <w:proofErr w:type="spellEnd"/>
      <w:r>
        <w:rPr>
          <w:rFonts w:ascii="Times New Roman" w:hAnsi="Times New Roman"/>
          <w:sz w:val="28"/>
          <w:szCs w:val="28"/>
          <w:lang w:val="en-US"/>
        </w:rPr>
        <w:t>., Hungary branch.</w:t>
      </w:r>
    </w:p>
    <w:p w:rsidR="00C0019C" w:rsidRDefault="00C0019C" w:rsidP="00C0019C">
      <w:pPr>
        <w:rPr>
          <w:sz w:val="28"/>
          <w:szCs w:val="28"/>
          <w:lang w:val="en-US"/>
        </w:rPr>
      </w:pPr>
      <w:r>
        <w:rPr>
          <w:sz w:val="28"/>
          <w:szCs w:val="28"/>
          <w:lang w:val="en"/>
        </w:rPr>
        <w:t>Location: Budapest, Hungary</w:t>
      </w:r>
      <w:r>
        <w:rPr>
          <w:sz w:val="28"/>
          <w:szCs w:val="28"/>
          <w:lang w:val="en-US"/>
        </w:rPr>
        <w:t>.</w:t>
      </w:r>
    </w:p>
    <w:p w:rsidR="00C0019C" w:rsidRDefault="00C0019C" w:rsidP="00C0019C">
      <w:pPr>
        <w:jc w:val="both"/>
        <w:rPr>
          <w:sz w:val="28"/>
          <w:szCs w:val="28"/>
          <w:lang w:val="en-US"/>
        </w:rPr>
      </w:pPr>
      <w:r>
        <w:rPr>
          <w:sz w:val="28"/>
          <w:szCs w:val="28"/>
          <w:lang w:val="en"/>
        </w:rPr>
        <w:t>Postal address: 1126 Budapest, Beethoven u 6. I. floor</w:t>
      </w:r>
      <w:r>
        <w:rPr>
          <w:sz w:val="28"/>
          <w:szCs w:val="28"/>
          <w:lang w:val="en-US"/>
        </w:rPr>
        <w:t>.</w:t>
      </w:r>
    </w:p>
    <w:p w:rsidR="00C0019C" w:rsidRDefault="00C0019C" w:rsidP="00C0019C">
      <w:pPr>
        <w:pStyle w:val="Default"/>
        <w:jc w:val="both"/>
        <w:rPr>
          <w:sz w:val="28"/>
          <w:szCs w:val="28"/>
          <w:lang w:val="en"/>
        </w:rPr>
      </w:pPr>
      <w:r>
        <w:rPr>
          <w:sz w:val="28"/>
          <w:szCs w:val="28"/>
          <w:lang w:val="en"/>
        </w:rPr>
        <w:t>Tel.: +36-1/201-16-61.</w:t>
      </w:r>
    </w:p>
    <w:p w:rsidR="00C0019C" w:rsidRDefault="00C0019C" w:rsidP="00C0019C">
      <w:pPr>
        <w:rPr>
          <w:sz w:val="28"/>
          <w:szCs w:val="28"/>
          <w:lang w:val="en-US"/>
        </w:rPr>
      </w:pPr>
      <w:r>
        <w:rPr>
          <w:sz w:val="28"/>
          <w:szCs w:val="28"/>
          <w:lang w:val="en"/>
        </w:rPr>
        <w:t xml:space="preserve">E-mail: </w:t>
      </w:r>
      <w:hyperlink r:id="rId5" w:history="1">
        <w:r>
          <w:rPr>
            <w:rStyle w:val="a4"/>
            <w:sz w:val="28"/>
            <w:lang w:val="hu-HU" w:eastAsia="zh-CN"/>
          </w:rPr>
          <w:t>tkern@rosatom.hu</w:t>
        </w:r>
      </w:hyperlink>
      <w:r>
        <w:rPr>
          <w:sz w:val="28"/>
          <w:szCs w:val="28"/>
          <w:lang w:val="en"/>
        </w:rPr>
        <w:t>.</w:t>
      </w:r>
    </w:p>
    <w:p w:rsidR="00C0019C" w:rsidRDefault="00C0019C" w:rsidP="00C0019C">
      <w:pPr>
        <w:tabs>
          <w:tab w:val="left" w:pos="1134"/>
        </w:tabs>
        <w:ind w:firstLine="709"/>
        <w:rPr>
          <w:sz w:val="28"/>
          <w:szCs w:val="28"/>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C0019C" w:rsidRDefault="00C0019C" w:rsidP="00C0019C">
      <w:pPr>
        <w:tabs>
          <w:tab w:val="left" w:pos="1134"/>
        </w:tabs>
        <w:ind w:firstLine="709"/>
        <w:rPr>
          <w:sz w:val="28"/>
          <w:szCs w:val="28"/>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Subject matter of the contract: energy relating consulting in the Balkan Region.</w:t>
      </w:r>
    </w:p>
    <w:p w:rsidR="00C0019C" w:rsidRDefault="00C0019C" w:rsidP="00C0019C">
      <w:pPr>
        <w:tabs>
          <w:tab w:val="left" w:pos="1134"/>
        </w:tabs>
        <w:ind w:firstLine="709"/>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Part 3 “Draft Contract” of Volume 1 of the Procurement Documentation</w:t>
      </w:r>
      <w:r>
        <w:rPr>
          <w:sz w:val="28"/>
          <w:szCs w:val="28"/>
          <w:lang w:val="en"/>
        </w:rPr>
        <w:t>.</w:t>
      </w:r>
    </w:p>
    <w:p w:rsidR="00C0019C" w:rsidRDefault="00C0019C" w:rsidP="00C0019C">
      <w:pPr>
        <w:tabs>
          <w:tab w:val="left" w:pos="1134"/>
        </w:tabs>
        <w:ind w:firstLine="709"/>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C0019C" w:rsidRDefault="00C0019C" w:rsidP="00C0019C">
      <w:pPr>
        <w:tabs>
          <w:tab w:val="left" w:pos="1134"/>
        </w:tabs>
        <w:ind w:firstLine="709"/>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of the procurement documentation.</w:t>
      </w:r>
    </w:p>
    <w:p w:rsidR="00C0019C" w:rsidRDefault="00C0019C" w:rsidP="00C0019C">
      <w:pPr>
        <w:tabs>
          <w:tab w:val="left" w:pos="1134"/>
        </w:tabs>
        <w:ind w:firstLine="709"/>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C0019C" w:rsidRDefault="00C0019C" w:rsidP="00C0019C">
      <w:pPr>
        <w:tabs>
          <w:tab w:val="left" w:pos="1134"/>
        </w:tabs>
        <w:ind w:firstLine="709"/>
        <w:jc w:val="both"/>
        <w:rPr>
          <w:b/>
          <w:i/>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C0019C" w:rsidRDefault="00C0019C" w:rsidP="00C0019C">
      <w:pPr>
        <w:tabs>
          <w:tab w:val="left" w:pos="1134"/>
        </w:tabs>
        <w:ind w:firstLine="709"/>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C0019C" w:rsidRDefault="00C0019C" w:rsidP="00C0019C">
      <w:pPr>
        <w:tabs>
          <w:tab w:val="left" w:pos="1134"/>
        </w:tabs>
        <w:ind w:firstLine="709"/>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 xml:space="preserve">such are revealed in the Draft Agreement by </w:t>
      </w:r>
      <w:r>
        <w:rPr>
          <w:sz w:val="28"/>
          <w:szCs w:val="28"/>
          <w:lang w:val="en-US"/>
        </w:rPr>
        <w:lastRenderedPageBreak/>
        <w:t>a participant</w:t>
      </w:r>
      <w:proofErr w:type="gramEnd"/>
      <w:r>
        <w:rPr>
          <w:sz w:val="28"/>
          <w:szCs w:val="28"/>
          <w:lang w:val="en-US"/>
        </w:rPr>
        <w:t>, shall not be deemed counter proposals (Part 3 "Draft Contract", Volume 1 of the Procurement Documentation).</w:t>
      </w:r>
    </w:p>
    <w:p w:rsidR="00C0019C" w:rsidRDefault="00C0019C" w:rsidP="00C0019C">
      <w:pPr>
        <w:tabs>
          <w:tab w:val="left" w:pos="1134"/>
        </w:tabs>
        <w:ind w:firstLine="709"/>
        <w:jc w:val="both"/>
        <w:rPr>
          <w:sz w:val="28"/>
          <w:szCs w:val="28"/>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bookmarkStart w:id="4" w:name="_Ref437137"/>
      <w:r>
        <w:rPr>
          <w:rFonts w:ascii="Times New Roman" w:hAnsi="Times New Roman"/>
          <w:sz w:val="28"/>
          <w:szCs w:val="28"/>
          <w:lang w:val="en-US"/>
        </w:rPr>
        <w:t>Initial (maximum) unit price:</w:t>
      </w:r>
      <w:bookmarkEnd w:id="4"/>
      <w:r>
        <w:rPr>
          <w:rFonts w:ascii="Times New Roman" w:hAnsi="Times New Roman"/>
          <w:sz w:val="28"/>
          <w:szCs w:val="28"/>
          <w:lang w:val="en-US"/>
        </w:rPr>
        <w:t xml:space="preserve"> </w:t>
      </w:r>
    </w:p>
    <w:p w:rsidR="00C0019C" w:rsidRDefault="00C0019C" w:rsidP="00C0019C">
      <w:pPr>
        <w:tabs>
          <w:tab w:val="left" w:pos="0"/>
          <w:tab w:val="left" w:pos="1134"/>
        </w:tabs>
        <w:jc w:val="both"/>
        <w:rPr>
          <w:sz w:val="28"/>
          <w:szCs w:val="28"/>
          <w:lang w:val="en-US"/>
        </w:rPr>
      </w:pPr>
      <w:r>
        <w:rPr>
          <w:sz w:val="28"/>
          <w:szCs w:val="28"/>
          <w:lang w:val="en-US"/>
        </w:rPr>
        <w:t xml:space="preserve">Hourly rate: 106 (One </w:t>
      </w:r>
      <w:proofErr w:type="gramStart"/>
      <w:r>
        <w:rPr>
          <w:sz w:val="28"/>
          <w:szCs w:val="28"/>
          <w:lang w:val="en-US"/>
        </w:rPr>
        <w:t>hundred</w:t>
      </w:r>
      <w:proofErr w:type="gramEnd"/>
      <w:r>
        <w:rPr>
          <w:sz w:val="28"/>
          <w:szCs w:val="28"/>
          <w:lang w:val="en-US"/>
        </w:rPr>
        <w:t xml:space="preserve"> and six) Euro 47 cents including VAT.</w:t>
      </w:r>
    </w:p>
    <w:p w:rsidR="00C0019C" w:rsidRDefault="00C0019C" w:rsidP="00C0019C">
      <w:pPr>
        <w:tabs>
          <w:tab w:val="left" w:pos="0"/>
          <w:tab w:val="left" w:pos="1134"/>
        </w:tabs>
        <w:jc w:val="both"/>
        <w:rPr>
          <w:sz w:val="28"/>
          <w:szCs w:val="28"/>
          <w:lang w:val="en-US"/>
        </w:rPr>
      </w:pPr>
    </w:p>
    <w:p w:rsidR="00C0019C" w:rsidRDefault="00C0019C" w:rsidP="00C0019C">
      <w:pPr>
        <w:pStyle w:val="a8"/>
        <w:tabs>
          <w:tab w:val="left" w:pos="0"/>
          <w:tab w:val="left" w:pos="1134"/>
        </w:tabs>
        <w:spacing w:after="0" w:line="240" w:lineRule="auto"/>
        <w:ind w:left="709"/>
        <w:jc w:val="both"/>
        <w:rPr>
          <w:rFonts w:ascii="Times New Roman" w:hAnsi="Times New Roman"/>
          <w:bCs/>
          <w:sz w:val="28"/>
          <w:szCs w:val="28"/>
          <w:lang w:val="en-US"/>
        </w:rPr>
      </w:pPr>
      <w:r>
        <w:rPr>
          <w:rFonts w:ascii="Times New Roman" w:hAnsi="Times New Roman"/>
          <w:bCs/>
          <w:sz w:val="28"/>
          <w:szCs w:val="28"/>
          <w:lang w:val="en-US"/>
        </w:rPr>
        <w:t>Ultimate contract price:</w:t>
      </w:r>
    </w:p>
    <w:p w:rsidR="00C0019C" w:rsidRDefault="00C0019C" w:rsidP="00C0019C">
      <w:pPr>
        <w:pStyle w:val="a8"/>
        <w:tabs>
          <w:tab w:val="left" w:pos="0"/>
          <w:tab w:val="left" w:pos="1134"/>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55 071</w:t>
      </w:r>
      <w:proofErr w:type="gramStart"/>
      <w:r>
        <w:rPr>
          <w:rFonts w:ascii="Times New Roman" w:hAnsi="Times New Roman"/>
          <w:sz w:val="28"/>
          <w:szCs w:val="28"/>
          <w:lang w:val="en-US"/>
        </w:rPr>
        <w:t>,96</w:t>
      </w:r>
      <w:proofErr w:type="gramEnd"/>
      <w:r>
        <w:rPr>
          <w:rFonts w:ascii="Times New Roman" w:hAnsi="Times New Roman"/>
          <w:sz w:val="28"/>
          <w:szCs w:val="28"/>
          <w:lang w:val="en-US"/>
        </w:rPr>
        <w:t xml:space="preserve"> (Fifty five thousand and seventy-one) euro 96 cents including VAT</w:t>
      </w:r>
      <w:r>
        <w:rPr>
          <w:rFonts w:ascii="Times New Roman" w:hAnsi="Times New Roman"/>
          <w:bCs/>
          <w:sz w:val="28"/>
          <w:szCs w:val="28"/>
          <w:lang w:val="en-US"/>
        </w:rPr>
        <w:t>.</w:t>
      </w:r>
    </w:p>
    <w:p w:rsidR="00C0019C" w:rsidRDefault="00C0019C" w:rsidP="00C0019C">
      <w:pPr>
        <w:pStyle w:val="a8"/>
        <w:tabs>
          <w:tab w:val="left" w:pos="0"/>
          <w:tab w:val="left" w:pos="1134"/>
        </w:tabs>
        <w:spacing w:after="0" w:line="240" w:lineRule="auto"/>
        <w:ind w:left="709"/>
        <w:jc w:val="both"/>
        <w:rPr>
          <w:rFonts w:ascii="Times New Roman" w:hAnsi="Times New Roman"/>
          <w:sz w:val="28"/>
          <w:szCs w:val="28"/>
          <w:highlight w:val="yellow"/>
          <w:lang w:val="en-US"/>
        </w:rPr>
      </w:pPr>
    </w:p>
    <w:p w:rsidR="00C0019C" w:rsidRDefault="00C0019C" w:rsidP="00C0019C">
      <w:pPr>
        <w:tabs>
          <w:tab w:val="left" w:pos="1134"/>
        </w:tabs>
        <w:ind w:firstLine="709"/>
        <w:jc w:val="both"/>
        <w:rPr>
          <w:b/>
          <w:i/>
          <w:lang w:val="en-US"/>
        </w:rPr>
      </w:pPr>
      <w:r>
        <w:rPr>
          <w:sz w:val="28"/>
          <w:szCs w:val="28"/>
          <w:lang w:val="en-US"/>
        </w:rPr>
        <w:t xml:space="preserve">The bidder's proposal of contract price, </w:t>
      </w:r>
      <w:r>
        <w:rPr>
          <w:rFonts w:eastAsia="Calibri"/>
          <w:sz w:val="28"/>
          <w:szCs w:val="28"/>
          <w:lang w:val="en-US" w:eastAsia="en-US"/>
        </w:rPr>
        <w:t>unit price</w:t>
      </w:r>
      <w:r>
        <w:rPr>
          <w:sz w:val="28"/>
          <w:szCs w:val="28"/>
          <w:lang w:val="en-US"/>
        </w:rPr>
        <w:t xml:space="preserve">, must not exceed the initial (maximum) contract price, </w:t>
      </w:r>
      <w:r>
        <w:rPr>
          <w:rFonts w:eastAsia="Calibri"/>
          <w:sz w:val="28"/>
          <w:szCs w:val="28"/>
          <w:lang w:val="en-US" w:eastAsia="en-US"/>
        </w:rPr>
        <w:t>unit price</w:t>
      </w:r>
      <w:r>
        <w:rPr>
          <w:sz w:val="28"/>
          <w:szCs w:val="28"/>
          <w:lang w:val="en-US"/>
        </w:rPr>
        <w:t xml:space="preserve">. </w:t>
      </w:r>
    </w:p>
    <w:p w:rsidR="00C0019C" w:rsidRDefault="00C0019C" w:rsidP="00C0019C">
      <w:pPr>
        <w:tabs>
          <w:tab w:val="left" w:pos="1134"/>
        </w:tabs>
        <w:ind w:firstLine="709"/>
        <w:jc w:val="both"/>
        <w:rPr>
          <w:sz w:val="28"/>
          <w:szCs w:val="28"/>
          <w:lang w:val="en-US"/>
        </w:rPr>
      </w:pPr>
    </w:p>
    <w:p w:rsidR="00C0019C" w:rsidRDefault="00C0019C" w:rsidP="00C0019C">
      <w:pPr>
        <w:tabs>
          <w:tab w:val="left" w:pos="1134"/>
        </w:tabs>
        <w:ind w:firstLine="709"/>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C0019C" w:rsidRDefault="00C0019C" w:rsidP="00C0019C">
      <w:pPr>
        <w:tabs>
          <w:tab w:val="left" w:pos="1134"/>
        </w:tabs>
        <w:ind w:firstLine="709"/>
        <w:jc w:val="both"/>
        <w:rPr>
          <w:b/>
          <w:i/>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C0019C" w:rsidRDefault="00C0019C" w:rsidP="00C0019C">
      <w:pPr>
        <w:tabs>
          <w:tab w:val="left" w:pos="1134"/>
        </w:tabs>
        <w:ind w:firstLine="709"/>
        <w:jc w:val="both"/>
        <w:rPr>
          <w:rFonts w:eastAsia="Calibri"/>
          <w:bCs/>
          <w:sz w:val="28"/>
          <w:szCs w:val="28"/>
          <w:lang w:val="en-US" w:eastAsia="en-US"/>
        </w:rPr>
      </w:pPr>
      <w:bookmarkStart w:id="5"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5"/>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C0019C" w:rsidRDefault="00C0019C" w:rsidP="00C0019C">
      <w:pPr>
        <w:tabs>
          <w:tab w:val="left" w:pos="1134"/>
        </w:tabs>
        <w:ind w:firstLine="709"/>
        <w:jc w:val="both"/>
        <w:rPr>
          <w:b/>
          <w:i/>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 xml:space="preserve">Procurement currency: Euro. </w:t>
      </w:r>
    </w:p>
    <w:p w:rsidR="00C0019C" w:rsidRDefault="00C0019C" w:rsidP="00C0019C">
      <w:pPr>
        <w:tabs>
          <w:tab w:val="left" w:pos="1134"/>
        </w:tabs>
        <w:ind w:firstLine="709"/>
        <w:jc w:val="both"/>
        <w:rPr>
          <w:b/>
          <w:i/>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not required.</w:t>
      </w:r>
    </w:p>
    <w:p w:rsidR="00C0019C" w:rsidRDefault="00C0019C" w:rsidP="00C0019C">
      <w:pPr>
        <w:tabs>
          <w:tab w:val="left" w:pos="1134"/>
        </w:tabs>
        <w:ind w:firstLine="709"/>
        <w:jc w:val="both"/>
        <w:rPr>
          <w:rFonts w:eastAsia="Calibri"/>
          <w:b/>
          <w:i/>
          <w:lang w:val="en-US" w:eastAsia="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C0019C" w:rsidRDefault="00C0019C" w:rsidP="00C0019C">
      <w:pPr>
        <w:tabs>
          <w:tab w:val="left" w:pos="1134"/>
        </w:tabs>
        <w:ind w:firstLine="709"/>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C0019C" w:rsidRDefault="00C0019C" w:rsidP="00C0019C">
      <w:pPr>
        <w:tabs>
          <w:tab w:val="left" w:pos="1134"/>
        </w:tabs>
        <w:ind w:firstLine="709"/>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C0019C" w:rsidRDefault="00C0019C" w:rsidP="00C0019C">
      <w:pPr>
        <w:tabs>
          <w:tab w:val="left" w:pos="1134"/>
        </w:tabs>
        <w:ind w:firstLine="709"/>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rsidR="00C0019C" w:rsidRDefault="00C0019C" w:rsidP="00C0019C">
      <w:pPr>
        <w:tabs>
          <w:tab w:val="left" w:pos="1134"/>
        </w:tabs>
        <w:ind w:firstLine="709"/>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w:t>
      </w:r>
      <w:r>
        <w:rPr>
          <w:sz w:val="28"/>
          <w:szCs w:val="28"/>
          <w:lang w:val="en-US"/>
        </w:rPr>
        <w:lastRenderedPageBreak/>
        <w:t>procurement winner based on the set of the criteria stated in the procurement documentation.</w:t>
      </w:r>
    </w:p>
    <w:p w:rsidR="00C0019C" w:rsidRDefault="00C0019C" w:rsidP="00C0019C">
      <w:pPr>
        <w:tabs>
          <w:tab w:val="left" w:pos="1134"/>
        </w:tabs>
        <w:jc w:val="both"/>
        <w:rPr>
          <w:spacing w:val="-6"/>
          <w:sz w:val="28"/>
          <w:szCs w:val="28"/>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C0019C" w:rsidRDefault="00C0019C" w:rsidP="00C0019C">
      <w:pPr>
        <w:tabs>
          <w:tab w:val="left" w:pos="1134"/>
        </w:tabs>
        <w:ind w:firstLine="709"/>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C0019C" w:rsidRDefault="00C0019C" w:rsidP="00C0019C">
      <w:pPr>
        <w:tabs>
          <w:tab w:val="left" w:pos="386"/>
        </w:tabs>
        <w:ind w:firstLine="709"/>
        <w:jc w:val="both"/>
        <w:rPr>
          <w:sz w:val="28"/>
          <w:szCs w:val="28"/>
          <w:lang w:val="en-US"/>
        </w:rPr>
      </w:pPr>
      <w:r>
        <w:rPr>
          <w:sz w:val="28"/>
          <w:szCs w:val="28"/>
          <w:lang w:val="en-US"/>
        </w:rPr>
        <w:t xml:space="preserve">Official publication of documents related to this procurement: </w:t>
      </w:r>
      <w:r>
        <w:rPr>
          <w:lang w:val="en-US"/>
        </w:rPr>
        <w:t>http://</w:t>
      </w:r>
      <w:r>
        <w:rPr>
          <w:sz w:val="28"/>
          <w:szCs w:val="28"/>
          <w:lang w:val="en-US"/>
        </w:rPr>
        <w:t>zakupki.rosatom.ru</w:t>
      </w:r>
      <w:r>
        <w:rPr>
          <w:lang w:val="en-US"/>
        </w:rPr>
        <w:t>/</w:t>
      </w:r>
      <w:r>
        <w:rPr>
          <w:sz w:val="28"/>
          <w:szCs w:val="28"/>
          <w:lang w:val="en-US"/>
        </w:rPr>
        <w:t>.</w:t>
      </w:r>
    </w:p>
    <w:p w:rsidR="00C0019C" w:rsidRDefault="00C0019C" w:rsidP="00C0019C">
      <w:pPr>
        <w:tabs>
          <w:tab w:val="left" w:pos="386"/>
        </w:tabs>
        <w:ind w:firstLine="709"/>
        <w:jc w:val="both"/>
        <w:rPr>
          <w:sz w:val="28"/>
          <w:szCs w:val="28"/>
          <w:lang w:val="en-US"/>
        </w:rPr>
      </w:pPr>
      <w:r>
        <w:rPr>
          <w:sz w:val="28"/>
          <w:szCs w:val="28"/>
          <w:lang w:val="en-US"/>
        </w:rPr>
        <w:t xml:space="preserve">Copies of the publication of documents related to this procurement: </w:t>
      </w:r>
      <w:hyperlink r:id="rId6" w:history="1">
        <w:r>
          <w:rPr>
            <w:rStyle w:val="a4"/>
            <w:sz w:val="28"/>
            <w:szCs w:val="28"/>
            <w:lang w:val="en-US"/>
          </w:rPr>
          <w:t>http://rosatom-centraleurope.com/</w:t>
        </w:r>
      </w:hyperlink>
      <w:r>
        <w:rPr>
          <w:sz w:val="28"/>
          <w:szCs w:val="28"/>
          <w:lang w:val="en-US"/>
        </w:rPr>
        <w:t>.</w:t>
      </w:r>
    </w:p>
    <w:p w:rsidR="00C0019C" w:rsidRDefault="00C0019C" w:rsidP="00C0019C">
      <w:pPr>
        <w:tabs>
          <w:tab w:val="left" w:pos="386"/>
        </w:tabs>
        <w:ind w:firstLine="709"/>
        <w:jc w:val="both"/>
        <w:rPr>
          <w:sz w:val="28"/>
          <w:szCs w:val="28"/>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C0019C" w:rsidRDefault="00C0019C" w:rsidP="00C0019C">
      <w:pPr>
        <w:tabs>
          <w:tab w:val="left" w:pos="1134"/>
        </w:tabs>
        <w:ind w:firstLine="709"/>
        <w:jc w:val="both"/>
        <w:rPr>
          <w:spacing w:val="-6"/>
          <w:sz w:val="28"/>
          <w:szCs w:val="28"/>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rsidR="00C0019C" w:rsidRDefault="00C0019C" w:rsidP="00C0019C">
      <w:pPr>
        <w:tabs>
          <w:tab w:val="left" w:pos="1134"/>
        </w:tabs>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C0019C" w:rsidRDefault="00C0019C" w:rsidP="00C0019C">
      <w:pPr>
        <w:tabs>
          <w:tab w:val="left" w:pos="1134"/>
        </w:tabs>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rsidR="00C0019C" w:rsidRDefault="00C0019C" w:rsidP="00C0019C">
      <w:pPr>
        <w:pStyle w:val="Times12"/>
        <w:tabs>
          <w:tab w:val="left" w:pos="70"/>
        </w:tabs>
        <w:ind w:right="153" w:firstLine="0"/>
        <w:jc w:val="left"/>
        <w:rPr>
          <w:rFonts w:eastAsia="Calibri"/>
          <w:b/>
          <w:bCs w:val="0"/>
          <w:i/>
          <w:szCs w:val="24"/>
          <w:lang w:val="en-US" w:eastAsia="en-US"/>
        </w:rPr>
      </w:pPr>
    </w:p>
    <w:p w:rsidR="00C0019C" w:rsidRDefault="00C0019C" w:rsidP="00C0019C">
      <w:pPr>
        <w:pStyle w:val="a8"/>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Possibility of negotiations: possible.</w:t>
      </w:r>
    </w:p>
    <w:p w:rsidR="00C0019C" w:rsidRDefault="00C0019C" w:rsidP="00C0019C">
      <w:pPr>
        <w:pStyle w:val="a8"/>
        <w:tabs>
          <w:tab w:val="left" w:pos="0"/>
          <w:tab w:val="left" w:pos="709"/>
        </w:tabs>
        <w:spacing w:after="0" w:line="240" w:lineRule="auto"/>
        <w:ind w:left="709"/>
        <w:jc w:val="both"/>
        <w:rPr>
          <w:rFonts w:ascii="Times New Roman" w:hAnsi="Times New Roman"/>
          <w:spacing w:val="-6"/>
          <w:sz w:val="28"/>
          <w:szCs w:val="28"/>
          <w:lang w:val="en-US"/>
        </w:rPr>
      </w:pPr>
    </w:p>
    <w:p w:rsidR="00C0019C" w:rsidRDefault="00C0019C" w:rsidP="00C0019C">
      <w:pPr>
        <w:pStyle w:val="a8"/>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C0019C" w:rsidRDefault="00C0019C" w:rsidP="00C0019C">
      <w:pPr>
        <w:tabs>
          <w:tab w:val="left" w:pos="1134"/>
        </w:tabs>
        <w:ind w:firstLine="709"/>
        <w:jc w:val="both"/>
        <w:rPr>
          <w:spacing w:val="-6"/>
          <w:sz w:val="28"/>
          <w:szCs w:val="28"/>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Starting date, date and time of the deadline for submission of procurement bids (opening access to submitted bids): </w:t>
      </w:r>
    </w:p>
    <w:p w:rsidR="00C0019C" w:rsidRDefault="00C0019C" w:rsidP="00C0019C">
      <w:pPr>
        <w:tabs>
          <w:tab w:val="left" w:pos="1134"/>
        </w:tabs>
        <w:ind w:firstLine="709"/>
        <w:jc w:val="both"/>
        <w:rPr>
          <w:bCs/>
          <w:spacing w:val="-6"/>
          <w:sz w:val="28"/>
          <w:szCs w:val="28"/>
          <w:lang w:val="en-US"/>
        </w:rPr>
      </w:pPr>
      <w:r>
        <w:rPr>
          <w:bCs/>
          <w:spacing w:val="-6"/>
          <w:sz w:val="28"/>
          <w:szCs w:val="28"/>
          <w:lang w:val="en-US"/>
        </w:rPr>
        <w:t>Starting date of the timeframe for submission of procurement bids: February 2</w:t>
      </w:r>
      <w:r w:rsidR="00CD4573">
        <w:rPr>
          <w:bCs/>
          <w:spacing w:val="-6"/>
          <w:sz w:val="28"/>
          <w:szCs w:val="28"/>
          <w:lang w:val="en-US"/>
        </w:rPr>
        <w:t>6</w:t>
      </w:r>
      <w:r>
        <w:rPr>
          <w:bCs/>
          <w:spacing w:val="-6"/>
          <w:sz w:val="28"/>
          <w:szCs w:val="28"/>
          <w:lang w:val="en-US"/>
        </w:rPr>
        <w:t>, 2019</w:t>
      </w:r>
      <w:r>
        <w:rPr>
          <w:rFonts w:eastAsia="Calibri"/>
          <w:bCs/>
          <w:sz w:val="28"/>
          <w:lang w:val="en-US" w:eastAsia="en-US"/>
        </w:rPr>
        <w:t>.</w:t>
      </w:r>
    </w:p>
    <w:p w:rsidR="00C0019C" w:rsidRDefault="00C0019C" w:rsidP="00C0019C">
      <w:pPr>
        <w:tabs>
          <w:tab w:val="left" w:pos="1134"/>
        </w:tabs>
        <w:ind w:firstLine="709"/>
        <w:jc w:val="both"/>
        <w:rPr>
          <w:spacing w:val="-6"/>
          <w:sz w:val="28"/>
          <w:szCs w:val="28"/>
          <w:lang w:val="en-US"/>
        </w:rPr>
      </w:pPr>
      <w:r>
        <w:rPr>
          <w:spacing w:val="-6"/>
          <w:sz w:val="28"/>
          <w:szCs w:val="28"/>
          <w:lang w:val="en-US"/>
        </w:rPr>
        <w:t>Place, d</w:t>
      </w:r>
      <w:r>
        <w:rPr>
          <w:bCs/>
          <w:spacing w:val="-6"/>
          <w:sz w:val="28"/>
          <w:szCs w:val="28"/>
          <w:lang w:val="en-US"/>
        </w:rPr>
        <w:t xml:space="preserve">ate and time of the deadline for submission of procurement bids: </w:t>
      </w:r>
      <w:r>
        <w:rPr>
          <w:sz w:val="28"/>
          <w:szCs w:val="28"/>
          <w:lang w:val="en"/>
        </w:rPr>
        <w:t xml:space="preserve">1126 Budapest, Beethoven u 6. I. floor, Hungary, </w:t>
      </w:r>
      <w:r>
        <w:rPr>
          <w:bCs/>
          <w:spacing w:val="-6"/>
          <w:sz w:val="28"/>
          <w:szCs w:val="28"/>
          <w:lang w:val="en-US"/>
        </w:rPr>
        <w:t xml:space="preserve">no later than 10-00 (Local </w:t>
      </w:r>
      <w:r>
        <w:rPr>
          <w:spacing w:val="-6"/>
          <w:sz w:val="28"/>
          <w:szCs w:val="28"/>
          <w:lang w:val="en-US"/>
        </w:rPr>
        <w:t>time</w:t>
      </w:r>
      <w:r>
        <w:rPr>
          <w:bCs/>
          <w:spacing w:val="-6"/>
          <w:sz w:val="28"/>
          <w:szCs w:val="28"/>
          <w:lang w:val="en-US"/>
        </w:rPr>
        <w:t xml:space="preserve">) </w:t>
      </w:r>
      <w:r w:rsidR="00CD4573">
        <w:rPr>
          <w:bCs/>
          <w:spacing w:val="-6"/>
          <w:sz w:val="28"/>
          <w:szCs w:val="28"/>
          <w:lang w:val="en-US"/>
        </w:rPr>
        <w:t>March</w:t>
      </w:r>
      <w:r>
        <w:rPr>
          <w:bCs/>
          <w:spacing w:val="-6"/>
          <w:sz w:val="28"/>
          <w:szCs w:val="28"/>
          <w:lang w:val="en-US"/>
        </w:rPr>
        <w:t xml:space="preserve"> </w:t>
      </w:r>
      <w:r w:rsidR="00CD4573">
        <w:rPr>
          <w:bCs/>
          <w:spacing w:val="-6"/>
          <w:sz w:val="28"/>
          <w:szCs w:val="28"/>
          <w:lang w:val="en-US"/>
        </w:rPr>
        <w:t>11</w:t>
      </w:r>
      <w:r>
        <w:rPr>
          <w:bCs/>
          <w:spacing w:val="-6"/>
          <w:sz w:val="28"/>
          <w:szCs w:val="28"/>
          <w:lang w:val="en-US"/>
        </w:rPr>
        <w:t>, 2019.</w:t>
      </w:r>
    </w:p>
    <w:p w:rsidR="00C0019C" w:rsidRDefault="00C0019C" w:rsidP="00C0019C">
      <w:pPr>
        <w:tabs>
          <w:tab w:val="left" w:pos="1134"/>
        </w:tabs>
        <w:ind w:firstLine="709"/>
        <w:jc w:val="both"/>
        <w:rPr>
          <w:b/>
          <w:i/>
          <w:lang w:val="en-US"/>
        </w:rPr>
      </w:pPr>
    </w:p>
    <w:p w:rsidR="00C0019C" w:rsidRDefault="00C0019C" w:rsidP="00C0019C">
      <w:pPr>
        <w:tabs>
          <w:tab w:val="left" w:pos="1134"/>
        </w:tabs>
        <w:ind w:firstLine="709"/>
        <w:jc w:val="both"/>
        <w:rPr>
          <w:spacing w:val="-6"/>
          <w:sz w:val="28"/>
          <w:szCs w:val="28"/>
          <w:lang w:val="en-US"/>
        </w:rPr>
      </w:pPr>
      <w:r>
        <w:rPr>
          <w:spacing w:val="-6"/>
          <w:sz w:val="28"/>
          <w:szCs w:val="28"/>
          <w:lang w:val="en-US"/>
        </w:rPr>
        <w:t xml:space="preserve">Place, date and time of holding the procurement committee meeting (when such meeting </w:t>
      </w:r>
      <w:proofErr w:type="gramStart"/>
      <w:r>
        <w:rPr>
          <w:spacing w:val="-6"/>
          <w:sz w:val="28"/>
          <w:szCs w:val="28"/>
          <w:lang w:val="en-US"/>
        </w:rPr>
        <w:t>is held</w:t>
      </w:r>
      <w:proofErr w:type="gramEnd"/>
      <w:r>
        <w:rPr>
          <w:spacing w:val="-6"/>
          <w:sz w:val="28"/>
          <w:szCs w:val="28"/>
          <w:lang w:val="en-US"/>
        </w:rPr>
        <w:t>):</w:t>
      </w:r>
    </w:p>
    <w:p w:rsidR="00C0019C" w:rsidRDefault="00C0019C" w:rsidP="00CD4573">
      <w:pPr>
        <w:tabs>
          <w:tab w:val="left" w:pos="1134"/>
        </w:tabs>
        <w:ind w:firstLine="709"/>
        <w:contextualSpacing/>
        <w:jc w:val="both"/>
        <w:rPr>
          <w:spacing w:val="-6"/>
          <w:sz w:val="28"/>
          <w:szCs w:val="28"/>
          <w:lang w:val="en-US"/>
        </w:rPr>
      </w:pPr>
      <w:r>
        <w:rPr>
          <w:sz w:val="28"/>
          <w:szCs w:val="28"/>
          <w:lang w:val="en"/>
        </w:rPr>
        <w:t xml:space="preserve">1126 Budapest, Beethoven u 6. I. floor, Hungary, </w:t>
      </w:r>
      <w:r>
        <w:rPr>
          <w:spacing w:val="-6"/>
          <w:sz w:val="28"/>
          <w:szCs w:val="28"/>
          <w:lang w:val="en-US"/>
        </w:rPr>
        <w:t>10-00 (</w:t>
      </w:r>
      <w:r>
        <w:rPr>
          <w:bCs/>
          <w:spacing w:val="-6"/>
          <w:sz w:val="28"/>
          <w:szCs w:val="28"/>
          <w:lang w:val="en-US"/>
        </w:rPr>
        <w:t xml:space="preserve">Local </w:t>
      </w:r>
      <w:r>
        <w:rPr>
          <w:spacing w:val="-6"/>
          <w:sz w:val="28"/>
          <w:szCs w:val="28"/>
          <w:lang w:val="en-US"/>
        </w:rPr>
        <w:t xml:space="preserve">time) </w:t>
      </w:r>
      <w:r w:rsidR="00CD4573">
        <w:rPr>
          <w:bCs/>
          <w:spacing w:val="-6"/>
          <w:sz w:val="28"/>
          <w:szCs w:val="28"/>
          <w:lang w:val="en-US"/>
        </w:rPr>
        <w:t xml:space="preserve">March </w:t>
      </w:r>
      <w:r w:rsidR="00CD4573">
        <w:rPr>
          <w:bCs/>
          <w:spacing w:val="-6"/>
          <w:sz w:val="28"/>
          <w:szCs w:val="28"/>
          <w:lang w:val="en-US"/>
        </w:rPr>
        <w:t>11</w:t>
      </w:r>
      <w:r>
        <w:rPr>
          <w:spacing w:val="-6"/>
          <w:sz w:val="28"/>
          <w:szCs w:val="28"/>
          <w:lang w:val="en-US"/>
        </w:rPr>
        <w:t>, 2019.</w:t>
      </w:r>
    </w:p>
    <w:p w:rsidR="00C0019C" w:rsidRDefault="00C0019C" w:rsidP="00C0019C">
      <w:pPr>
        <w:tabs>
          <w:tab w:val="left" w:pos="1134"/>
        </w:tabs>
        <w:ind w:left="709"/>
        <w:contextualSpacing/>
        <w:jc w:val="both"/>
        <w:rPr>
          <w:spacing w:val="-6"/>
          <w:sz w:val="28"/>
          <w:szCs w:val="28"/>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lastRenderedPageBreak/>
        <w:t xml:space="preserve">Place and date of consideration of bids and summing up of the procurement results: </w:t>
      </w:r>
    </w:p>
    <w:p w:rsidR="00C0019C" w:rsidRDefault="00C0019C" w:rsidP="00C0019C">
      <w:pPr>
        <w:tabs>
          <w:tab w:val="left" w:pos="1134"/>
        </w:tabs>
        <w:ind w:firstLine="709"/>
        <w:jc w:val="both"/>
        <w:rPr>
          <w:sz w:val="28"/>
          <w:szCs w:val="28"/>
          <w:lang w:val="en-US"/>
        </w:rPr>
      </w:pPr>
      <w:r>
        <w:rPr>
          <w:sz w:val="28"/>
          <w:szCs w:val="28"/>
          <w:lang w:val="en-US"/>
        </w:rPr>
        <w:t xml:space="preserve">The selection stage of consideration of procurement bids: </w:t>
      </w:r>
    </w:p>
    <w:p w:rsidR="00C0019C" w:rsidRDefault="00C0019C" w:rsidP="00C0019C">
      <w:pPr>
        <w:tabs>
          <w:tab w:val="left" w:pos="1134"/>
        </w:tabs>
        <w:ind w:firstLine="709"/>
        <w:jc w:val="both"/>
        <w:rPr>
          <w:b/>
          <w:i/>
          <w:lang w:val="en-US"/>
        </w:rPr>
      </w:pPr>
      <w:r>
        <w:rPr>
          <w:sz w:val="28"/>
          <w:szCs w:val="28"/>
          <w:lang w:val="en"/>
        </w:rPr>
        <w:t>1126 Budapest, Beethoven u 6. I. floor, Hungary</w:t>
      </w:r>
      <w:r>
        <w:rPr>
          <w:sz w:val="28"/>
          <w:szCs w:val="28"/>
          <w:lang w:val="en-US"/>
        </w:rPr>
        <w:t xml:space="preserve">, no later than </w:t>
      </w:r>
      <w:r>
        <w:rPr>
          <w:bCs/>
          <w:spacing w:val="-6"/>
          <w:sz w:val="28"/>
          <w:szCs w:val="28"/>
          <w:lang w:val="en-US"/>
        </w:rPr>
        <w:t xml:space="preserve">March </w:t>
      </w:r>
      <w:r w:rsidR="00CD4573">
        <w:rPr>
          <w:bCs/>
          <w:spacing w:val="-6"/>
          <w:sz w:val="28"/>
          <w:szCs w:val="28"/>
          <w:lang w:val="en-US"/>
        </w:rPr>
        <w:t>18</w:t>
      </w:r>
      <w:r>
        <w:rPr>
          <w:sz w:val="28"/>
          <w:szCs w:val="28"/>
          <w:lang w:val="en-US"/>
        </w:rPr>
        <w:t>, 2019.</w:t>
      </w:r>
    </w:p>
    <w:p w:rsidR="00C0019C" w:rsidRDefault="00C0019C" w:rsidP="00C0019C">
      <w:pPr>
        <w:tabs>
          <w:tab w:val="left" w:pos="1134"/>
        </w:tabs>
        <w:ind w:firstLine="709"/>
        <w:jc w:val="both"/>
        <w:rPr>
          <w:sz w:val="28"/>
          <w:szCs w:val="28"/>
          <w:lang w:val="en-US"/>
        </w:rPr>
      </w:pPr>
      <w:bookmarkStart w:id="7" w:name="_GoBack"/>
      <w:bookmarkEnd w:id="7"/>
    </w:p>
    <w:p w:rsidR="00C0019C" w:rsidRDefault="00C0019C" w:rsidP="00C0019C">
      <w:pPr>
        <w:tabs>
          <w:tab w:val="left" w:pos="1134"/>
        </w:tabs>
        <w:ind w:firstLine="709"/>
        <w:jc w:val="both"/>
        <w:rPr>
          <w:sz w:val="28"/>
          <w:szCs w:val="28"/>
          <w:lang w:val="en-US"/>
        </w:rPr>
      </w:pPr>
      <w:r>
        <w:rPr>
          <w:sz w:val="28"/>
          <w:szCs w:val="28"/>
          <w:lang w:val="en-US"/>
        </w:rPr>
        <w:t xml:space="preserve">The assessment stage of consideration of procurement bids and summing up of the procurement results: </w:t>
      </w:r>
    </w:p>
    <w:p w:rsidR="00C0019C" w:rsidRDefault="00C0019C" w:rsidP="00C0019C">
      <w:pPr>
        <w:tabs>
          <w:tab w:val="left" w:pos="1134"/>
        </w:tabs>
        <w:ind w:firstLine="709"/>
        <w:jc w:val="both"/>
        <w:rPr>
          <w:b/>
          <w:i/>
          <w:lang w:val="en-US"/>
        </w:rPr>
      </w:pPr>
      <w:r>
        <w:rPr>
          <w:sz w:val="28"/>
          <w:szCs w:val="28"/>
          <w:lang w:val="en"/>
        </w:rPr>
        <w:t>1126 Budapest, Beethoven u 6. I. floor, Hungary</w:t>
      </w:r>
      <w:r>
        <w:rPr>
          <w:sz w:val="28"/>
          <w:szCs w:val="28"/>
          <w:lang w:val="en-US"/>
        </w:rPr>
        <w:t xml:space="preserve">, no later than </w:t>
      </w:r>
      <w:r>
        <w:rPr>
          <w:bCs/>
          <w:spacing w:val="-6"/>
          <w:sz w:val="28"/>
          <w:szCs w:val="28"/>
          <w:lang w:val="en-US"/>
        </w:rPr>
        <w:t xml:space="preserve">March </w:t>
      </w:r>
      <w:r w:rsidR="00CD4573">
        <w:rPr>
          <w:bCs/>
          <w:spacing w:val="-6"/>
          <w:sz w:val="28"/>
          <w:szCs w:val="28"/>
          <w:lang w:val="en-US"/>
        </w:rPr>
        <w:t>25</w:t>
      </w:r>
      <w:r>
        <w:rPr>
          <w:bCs/>
          <w:spacing w:val="-6"/>
          <w:sz w:val="28"/>
          <w:szCs w:val="28"/>
          <w:lang w:val="en-US"/>
        </w:rPr>
        <w:t>,</w:t>
      </w:r>
      <w:r>
        <w:rPr>
          <w:sz w:val="28"/>
          <w:szCs w:val="28"/>
          <w:lang w:val="en-US"/>
        </w:rPr>
        <w:t xml:space="preserve"> 2019.</w:t>
      </w:r>
    </w:p>
    <w:p w:rsidR="00C0019C" w:rsidRDefault="00C0019C" w:rsidP="00C0019C">
      <w:pPr>
        <w:tabs>
          <w:tab w:val="left" w:pos="1134"/>
        </w:tabs>
        <w:ind w:firstLine="709"/>
        <w:jc w:val="both"/>
        <w:rPr>
          <w:b/>
          <w:i/>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C0019C" w:rsidRDefault="00C0019C" w:rsidP="00C0019C">
      <w:pPr>
        <w:tabs>
          <w:tab w:val="left" w:pos="1134"/>
        </w:tabs>
        <w:ind w:firstLine="709"/>
        <w:jc w:val="both"/>
        <w:rPr>
          <w:sz w:val="28"/>
          <w:lang w:val="en-US"/>
        </w:rPr>
      </w:pPr>
      <w:bookmarkStart w:id="8" w:name="ч2аст91"/>
      <w:bookmarkStart w:id="9" w:name="ч2бст91"/>
      <w:bookmarkEnd w:id="8"/>
      <w:bookmarkEnd w:id="9"/>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C0019C" w:rsidRDefault="00C0019C" w:rsidP="00C0019C">
      <w:pPr>
        <w:tabs>
          <w:tab w:val="left" w:pos="1134"/>
        </w:tabs>
        <w:ind w:firstLine="709"/>
        <w:jc w:val="both"/>
        <w:rPr>
          <w:sz w:val="28"/>
          <w:szCs w:val="28"/>
          <w:lang w:val="en-US"/>
        </w:rPr>
      </w:pPr>
      <w:r>
        <w:rPr>
          <w:sz w:val="28"/>
          <w:szCs w:val="28"/>
          <w:lang w:val="en-US"/>
        </w:rPr>
        <w:t>if, in accordance with the law, approval of the Customer’s corporate governing body is required prior to the Contract execution; in such an event, the timeframe for the Contract execution shall be extended by a period equivalent to the duration of the delay so caused;</w:t>
      </w:r>
    </w:p>
    <w:p w:rsidR="00C0019C" w:rsidRDefault="00C0019C" w:rsidP="00C0019C">
      <w:pPr>
        <w:tabs>
          <w:tab w:val="left" w:pos="1134"/>
        </w:tabs>
        <w:ind w:firstLine="709"/>
        <w:jc w:val="both"/>
        <w:rPr>
          <w:sz w:val="28"/>
          <w:szCs w:val="28"/>
          <w:lang w:val="en-US"/>
        </w:rPr>
      </w:pPr>
      <w:proofErr w:type="gramStart"/>
      <w:r>
        <w:rPr>
          <w:sz w:val="28"/>
          <w:szCs w:val="28"/>
          <w:lang w:val="en-US"/>
        </w:rPr>
        <w:t>if</w:t>
      </w:r>
      <w:proofErr w:type="gramEnd"/>
      <w:r>
        <w:rPr>
          <w:sz w:val="28"/>
          <w:szCs w:val="28"/>
          <w:lang w:val="en-US"/>
        </w:rPr>
        <w:t>, in accordance with the law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C0019C" w:rsidRDefault="00C0019C" w:rsidP="00C0019C">
      <w:pPr>
        <w:tabs>
          <w:tab w:val="left" w:pos="1134"/>
        </w:tabs>
        <w:ind w:firstLine="709"/>
        <w:jc w:val="both"/>
        <w:rPr>
          <w:sz w:val="28"/>
          <w:lang w:val="en-US"/>
        </w:rPr>
      </w:pPr>
    </w:p>
    <w:p w:rsidR="00C0019C" w:rsidRDefault="00C0019C" w:rsidP="00C0019C">
      <w:pPr>
        <w:tabs>
          <w:tab w:val="left" w:pos="1134"/>
        </w:tabs>
        <w:ind w:firstLine="709"/>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5 (five)</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C0019C" w:rsidRDefault="00C0019C" w:rsidP="00C0019C">
      <w:pPr>
        <w:tabs>
          <w:tab w:val="left" w:pos="1134"/>
        </w:tabs>
        <w:ind w:firstLine="709"/>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C0019C" w:rsidRDefault="00C0019C" w:rsidP="00C0019C">
      <w:pPr>
        <w:tabs>
          <w:tab w:val="left" w:pos="1134"/>
        </w:tabs>
        <w:ind w:firstLine="709"/>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10 (ten) days</w:t>
      </w:r>
      <w:r>
        <w:rPr>
          <w:rFonts w:eastAsia="Calibri"/>
          <w:spacing w:val="-6"/>
          <w:sz w:val="28"/>
          <w:szCs w:val="28"/>
          <w:lang w:val="en-US" w:eastAsia="en-US"/>
        </w:rPr>
        <w:t xml:space="preserve"> from the date the said contract is served.</w:t>
      </w:r>
    </w:p>
    <w:p w:rsidR="00C0019C" w:rsidRDefault="00C0019C" w:rsidP="00C0019C">
      <w:pPr>
        <w:tabs>
          <w:tab w:val="left" w:pos="1134"/>
        </w:tabs>
        <w:ind w:left="709"/>
        <w:contextualSpacing/>
        <w:jc w:val="both"/>
        <w:rPr>
          <w:spacing w:val="-6"/>
          <w:sz w:val="32"/>
          <w:szCs w:val="28"/>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Pr>
          <w:rFonts w:ascii="Times New Roman" w:hAnsi="Times New Roman"/>
          <w:sz w:val="28"/>
          <w:szCs w:val="28"/>
          <w:lang w:val="en-US"/>
        </w:rPr>
        <w:t xml:space="preserve">not required. </w:t>
      </w:r>
    </w:p>
    <w:p w:rsidR="00C0019C" w:rsidRDefault="00C0019C" w:rsidP="00C0019C">
      <w:pPr>
        <w:tabs>
          <w:tab w:val="left" w:pos="1134"/>
        </w:tabs>
        <w:ind w:left="709"/>
        <w:contextualSpacing/>
        <w:jc w:val="both"/>
        <w:rPr>
          <w:rFonts w:eastAsia="Calibri"/>
          <w:spacing w:val="-6"/>
          <w:sz w:val="28"/>
          <w:szCs w:val="28"/>
          <w:lang w:val="en-US" w:eastAsia="en-US"/>
        </w:rPr>
      </w:pPr>
    </w:p>
    <w:p w:rsidR="00C0019C" w:rsidRDefault="00C0019C" w:rsidP="00C0019C">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C0019C" w:rsidRDefault="00C0019C" w:rsidP="00C0019C">
      <w:pPr>
        <w:tabs>
          <w:tab w:val="left" w:pos="0"/>
          <w:tab w:val="left" w:pos="1134"/>
        </w:tabs>
        <w:ind w:left="709"/>
        <w:contextualSpacing/>
        <w:jc w:val="both"/>
        <w:rPr>
          <w:sz w:val="28"/>
          <w:szCs w:val="28"/>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C0019C" w:rsidRDefault="00C0019C" w:rsidP="00C0019C">
      <w:pPr>
        <w:pStyle w:val="a8"/>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C0019C" w:rsidRDefault="00C0019C" w:rsidP="00C0019C">
      <w:pPr>
        <w:pStyle w:val="a8"/>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C0019C" w:rsidRDefault="00C0019C" w:rsidP="00C0019C">
      <w:pPr>
        <w:pStyle w:val="a8"/>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C0019C" w:rsidRDefault="00C0019C" w:rsidP="00C0019C">
      <w:pPr>
        <w:pStyle w:val="a8"/>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C0019C" w:rsidRDefault="00C0019C" w:rsidP="00C0019C">
      <w:pPr>
        <w:pStyle w:val="a8"/>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C0019C" w:rsidRDefault="00C0019C" w:rsidP="00C0019C">
      <w:pPr>
        <w:pStyle w:val="a8"/>
        <w:tabs>
          <w:tab w:val="left" w:pos="1134"/>
        </w:tabs>
        <w:ind w:left="709"/>
        <w:jc w:val="both"/>
        <w:rPr>
          <w:rFonts w:ascii="Times New Roman" w:hAnsi="Times New Roman"/>
          <w:sz w:val="28"/>
          <w:szCs w:val="28"/>
          <w:lang w:val="en-US"/>
        </w:rPr>
      </w:pPr>
    </w:p>
    <w:p w:rsidR="00C0019C" w:rsidRDefault="00C0019C" w:rsidP="00C0019C">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C0019C" w:rsidRPr="00C0019C" w:rsidRDefault="00C0019C" w:rsidP="00C0019C">
      <w:pPr>
        <w:pStyle w:val="a8"/>
        <w:tabs>
          <w:tab w:val="left" w:pos="0"/>
          <w:tab w:val="left" w:pos="1134"/>
        </w:tabs>
        <w:spacing w:after="0" w:line="240" w:lineRule="auto"/>
        <w:ind w:left="0" w:firstLine="709"/>
        <w:jc w:val="both"/>
        <w:rPr>
          <w:rFonts w:ascii="Times New Roman" w:hAnsi="Times New Roman" w:cs="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w:t>
      </w:r>
      <w:r w:rsidRPr="00C0019C">
        <w:rPr>
          <w:rFonts w:ascii="Times New Roman" w:hAnsi="Times New Roman" w:cs="Times New Roman"/>
          <w:sz w:val="28"/>
          <w:szCs w:val="28"/>
          <w:lang w:val="en-US"/>
        </w:rPr>
        <w:t>State Corporation’s Central Arbitration Committee (CAC</w:t>
      </w:r>
      <w:proofErr w:type="gramStart"/>
      <w:r w:rsidRPr="00C0019C">
        <w:rPr>
          <w:rFonts w:ascii="Times New Roman" w:hAnsi="Times New Roman" w:cs="Times New Roman"/>
          <w:sz w:val="28"/>
          <w:szCs w:val="28"/>
          <w:lang w:val="en-US"/>
        </w:rPr>
        <w:t>)  -</w:t>
      </w:r>
      <w:proofErr w:type="gramEnd"/>
      <w:r w:rsidRPr="00C0019C">
        <w:rPr>
          <w:rFonts w:ascii="Times New Roman" w:hAnsi="Times New Roman" w:cs="Times New Roman"/>
          <w:sz w:val="28"/>
          <w:szCs w:val="28"/>
          <w:lang w:val="en-US"/>
        </w:rPr>
        <w:t xml:space="preserve"> </w:t>
      </w:r>
      <w:hyperlink r:id="rId7" w:history="1">
        <w:r w:rsidRPr="00C0019C">
          <w:rPr>
            <w:rStyle w:val="a4"/>
            <w:rFonts w:ascii="Times New Roman" w:hAnsi="Times New Roman" w:cs="Times New Roman"/>
            <w:sz w:val="28"/>
            <w:szCs w:val="28"/>
            <w:lang w:val="en-US"/>
          </w:rPr>
          <w:t>arbitration@rosatom.ru</w:t>
        </w:r>
      </w:hyperlink>
      <w:r w:rsidRPr="00C0019C">
        <w:rPr>
          <w:rFonts w:ascii="Times New Roman" w:hAnsi="Times New Roman" w:cs="Times New Roman"/>
          <w:sz w:val="28"/>
          <w:szCs w:val="28"/>
          <w:lang w:val="en-US"/>
        </w:rPr>
        <w:t>.</w:t>
      </w:r>
    </w:p>
    <w:p w:rsidR="00C0019C" w:rsidRPr="00C0019C" w:rsidRDefault="00C0019C" w:rsidP="00C0019C">
      <w:pPr>
        <w:pStyle w:val="a6"/>
        <w:spacing w:before="0" w:beforeAutospacing="0" w:after="0" w:afterAutospacing="0"/>
        <w:ind w:right="153"/>
        <w:jc w:val="both"/>
        <w:rPr>
          <w:rFonts w:ascii="Times New Roman" w:hAnsi="Times New Roman" w:cs="Times New Roman"/>
          <w:sz w:val="24"/>
          <w:szCs w:val="24"/>
          <w:lang w:val="en-US"/>
        </w:rPr>
      </w:pPr>
    </w:p>
    <w:p w:rsidR="003C5844" w:rsidRPr="00C0019C" w:rsidRDefault="003C5844">
      <w:pPr>
        <w:rPr>
          <w:lang w:val="en-US"/>
        </w:rPr>
      </w:pPr>
    </w:p>
    <w:sectPr w:rsidR="003C5844" w:rsidRPr="00C00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395C"/>
    <w:multiLevelType w:val="multilevel"/>
    <w:tmpl w:val="8E6C6CFE"/>
    <w:lvl w:ilvl="0">
      <w:start w:val="1"/>
      <w:numFmt w:val="decimal"/>
      <w:pStyle w:val="1"/>
      <w:lvlText w:val="%1."/>
      <w:lvlJc w:val="left"/>
      <w:pPr>
        <w:tabs>
          <w:tab w:val="num" w:pos="1134"/>
        </w:tabs>
        <w:ind w:left="1134" w:hanging="1134"/>
      </w:pPr>
    </w:lvl>
    <w:lvl w:ilvl="1">
      <w:start w:val="1"/>
      <w:numFmt w:val="decimal"/>
      <w:pStyle w:val="2"/>
      <w:lvlText w:val="%1.%2"/>
      <w:lvlJc w:val="left"/>
      <w:pPr>
        <w:tabs>
          <w:tab w:val="num" w:pos="1134"/>
        </w:tabs>
        <w:ind w:left="1134" w:hanging="1134"/>
      </w:pPr>
    </w:lvl>
    <w:lvl w:ilvl="2">
      <w:start w:val="1"/>
      <w:numFmt w:val="decimal"/>
      <w:pStyle w:val="a"/>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start w:val="1"/>
      <w:numFmt w:val="lowerLetter"/>
      <w:lvlText w:val="%2."/>
      <w:lvlJc w:val="left"/>
      <w:pPr>
        <w:ind w:left="1789" w:hanging="360"/>
      </w:pPr>
    </w:lvl>
    <w:lvl w:ilvl="2" w:tplc="DF38EF0E">
      <w:start w:val="1"/>
      <w:numFmt w:val="lowerRoman"/>
      <w:lvlText w:val="%3."/>
      <w:lvlJc w:val="right"/>
      <w:pPr>
        <w:ind w:left="2509" w:hanging="180"/>
      </w:pPr>
    </w:lvl>
    <w:lvl w:ilvl="3" w:tplc="70DC0BC4">
      <w:start w:val="1"/>
      <w:numFmt w:val="decimal"/>
      <w:lvlText w:val="%4."/>
      <w:lvlJc w:val="left"/>
      <w:pPr>
        <w:ind w:left="3229" w:hanging="360"/>
      </w:pPr>
    </w:lvl>
    <w:lvl w:ilvl="4" w:tplc="D28A7BBC">
      <w:start w:val="1"/>
      <w:numFmt w:val="lowerLetter"/>
      <w:lvlText w:val="%5."/>
      <w:lvlJc w:val="left"/>
      <w:pPr>
        <w:ind w:left="3949" w:hanging="360"/>
      </w:pPr>
    </w:lvl>
    <w:lvl w:ilvl="5" w:tplc="484E484A">
      <w:start w:val="1"/>
      <w:numFmt w:val="lowerRoman"/>
      <w:lvlText w:val="%6."/>
      <w:lvlJc w:val="right"/>
      <w:pPr>
        <w:ind w:left="4669" w:hanging="180"/>
      </w:pPr>
    </w:lvl>
    <w:lvl w:ilvl="6" w:tplc="B95C8752">
      <w:start w:val="1"/>
      <w:numFmt w:val="decimal"/>
      <w:lvlText w:val="%7."/>
      <w:lvlJc w:val="left"/>
      <w:pPr>
        <w:ind w:left="5389" w:hanging="360"/>
      </w:pPr>
    </w:lvl>
    <w:lvl w:ilvl="7" w:tplc="FB360208">
      <w:start w:val="1"/>
      <w:numFmt w:val="lowerLetter"/>
      <w:lvlText w:val="%8."/>
      <w:lvlJc w:val="left"/>
      <w:pPr>
        <w:ind w:left="6109" w:hanging="360"/>
      </w:pPr>
    </w:lvl>
    <w:lvl w:ilvl="8" w:tplc="3E2EF68E">
      <w:start w:val="1"/>
      <w:numFmt w:val="lowerRoman"/>
      <w:lvlText w:val="%9."/>
      <w:lvlJc w:val="right"/>
      <w:pPr>
        <w:ind w:left="6829" w:hanging="180"/>
      </w:pPr>
    </w:lvl>
  </w:abstractNum>
  <w:abstractNum w:abstractNumId="2"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lvl>
    <w:lvl w:ilvl="2">
      <w:start w:val="1"/>
      <w:numFmt w:val="decimal"/>
      <w:isLgl/>
      <w:lvlText w:val="%1.%2.%3."/>
      <w:lvlJc w:val="left"/>
      <w:pPr>
        <w:ind w:left="1490" w:hanging="720"/>
      </w:pPr>
    </w:lvl>
    <w:lvl w:ilvl="3">
      <w:start w:val="1"/>
      <w:numFmt w:val="decimal"/>
      <w:isLgl/>
      <w:lvlText w:val="%1.%2.%3.%4."/>
      <w:lvlJc w:val="left"/>
      <w:pPr>
        <w:ind w:left="1695" w:hanging="720"/>
      </w:pPr>
    </w:lvl>
    <w:lvl w:ilvl="4">
      <w:start w:val="1"/>
      <w:numFmt w:val="decimal"/>
      <w:isLgl/>
      <w:lvlText w:val="%1.%2.%3.%4.%5."/>
      <w:lvlJc w:val="left"/>
      <w:pPr>
        <w:ind w:left="2260" w:hanging="1080"/>
      </w:pPr>
    </w:lvl>
    <w:lvl w:ilvl="5">
      <w:start w:val="1"/>
      <w:numFmt w:val="decimal"/>
      <w:isLgl/>
      <w:lvlText w:val="%1.%2.%3.%4.%5.%6."/>
      <w:lvlJc w:val="left"/>
      <w:pPr>
        <w:ind w:left="2465" w:hanging="1080"/>
      </w:pPr>
    </w:lvl>
    <w:lvl w:ilvl="6">
      <w:start w:val="1"/>
      <w:numFmt w:val="decimal"/>
      <w:isLgl/>
      <w:lvlText w:val="%1.%2.%3.%4.%5.%6.%7."/>
      <w:lvlJc w:val="left"/>
      <w:pPr>
        <w:ind w:left="3030" w:hanging="1440"/>
      </w:pPr>
    </w:lvl>
    <w:lvl w:ilvl="7">
      <w:start w:val="1"/>
      <w:numFmt w:val="decimal"/>
      <w:isLgl/>
      <w:lvlText w:val="%1.%2.%3.%4.%5.%6.%7.%8."/>
      <w:lvlJc w:val="left"/>
      <w:pPr>
        <w:ind w:left="3235" w:hanging="1440"/>
      </w:pPr>
    </w:lvl>
    <w:lvl w:ilvl="8">
      <w:start w:val="1"/>
      <w:numFmt w:val="decimal"/>
      <w:isLgl/>
      <w:lvlText w:val="%1.%2.%3.%4.%5.%6.%7.%8.%9."/>
      <w:lvlJc w:val="left"/>
      <w:pPr>
        <w:ind w:left="3800" w:hanging="1800"/>
      </w:pPr>
    </w:lvl>
  </w:abstractNum>
  <w:abstractNum w:abstractNumId="3"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9C"/>
    <w:rsid w:val="000946B6"/>
    <w:rsid w:val="003C5844"/>
    <w:rsid w:val="00410B5A"/>
    <w:rsid w:val="00C0019C"/>
    <w:rsid w:val="00CD4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4B0A"/>
  <w15:chartTrackingRefBased/>
  <w15:docId w15:val="{31D818AC-179A-4F2C-B166-EE3D367C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019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C0019C"/>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semiHidden/>
    <w:unhideWhenUsed/>
    <w:qFormat/>
    <w:rsid w:val="00C0019C"/>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C0019C"/>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semiHidden/>
    <w:rsid w:val="00C0019C"/>
    <w:rPr>
      <w:rFonts w:ascii="Arial" w:eastAsia="Times New Roman" w:hAnsi="Arial" w:cs="Arial"/>
      <w:b/>
      <w:bCs/>
      <w:i/>
      <w:iCs/>
      <w:sz w:val="28"/>
      <w:szCs w:val="28"/>
      <w:lang w:eastAsia="ru-RU"/>
    </w:rPr>
  </w:style>
  <w:style w:type="character" w:styleId="a4">
    <w:name w:val="Hyperlink"/>
    <w:uiPriority w:val="99"/>
    <w:semiHidden/>
    <w:unhideWhenUsed/>
    <w:rsid w:val="00C0019C"/>
    <w:rPr>
      <w:color w:val="0000FF"/>
      <w:u w:val="single"/>
    </w:rPr>
  </w:style>
  <w:style w:type="character" w:customStyle="1" w:styleId="a5">
    <w:name w:val="Обычный (веб) Знак"/>
    <w:aliases w:val="Обычный (Web) Знак,Обычный (Web) Знак Знак Знак Знак,Обычный (веб) Знак Знак Знак"/>
    <w:link w:val="a6"/>
    <w:uiPriority w:val="99"/>
    <w:semiHidden/>
    <w:locked/>
    <w:rsid w:val="00C0019C"/>
  </w:style>
  <w:style w:type="paragraph" w:styleId="a6">
    <w:name w:val="Normal (Web)"/>
    <w:aliases w:val="Обычный (Web),Обычный (Web) Знак Знак Знак,Обычный (веб) Знак Знак"/>
    <w:basedOn w:val="a0"/>
    <w:link w:val="a5"/>
    <w:uiPriority w:val="99"/>
    <w:semiHidden/>
    <w:unhideWhenUsed/>
    <w:qFormat/>
    <w:rsid w:val="00C0019C"/>
    <w:pPr>
      <w:spacing w:before="100" w:beforeAutospacing="1" w:after="100" w:afterAutospacing="1"/>
    </w:pPr>
    <w:rPr>
      <w:rFonts w:asciiTheme="minorHAnsi" w:eastAsiaTheme="minorHAnsi" w:hAnsiTheme="minorHAnsi" w:cstheme="minorBidi"/>
      <w:sz w:val="22"/>
      <w:szCs w:val="22"/>
      <w:lang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
    <w:link w:val="a8"/>
    <w:uiPriority w:val="34"/>
    <w:locked/>
    <w:rsid w:val="00C0019C"/>
    <w:rPr>
      <w:rFonts w:ascii="Calibri" w:eastAsia="Calibri" w:hAnsi="Calibri"/>
    </w:rPr>
  </w:style>
  <w:style w:type="paragraph" w:styleId="a8">
    <w:name w:val="List Paragraph"/>
    <w:aliases w:val="Заголовок_3,Подпись рисунка,ПКФ Список,Абзац списка5,таблица"/>
    <w:basedOn w:val="a0"/>
    <w:link w:val="a7"/>
    <w:uiPriority w:val="34"/>
    <w:qFormat/>
    <w:rsid w:val="00C0019C"/>
    <w:pPr>
      <w:spacing w:after="200" w:line="276" w:lineRule="auto"/>
      <w:ind w:left="720"/>
      <w:contextualSpacing/>
    </w:pPr>
    <w:rPr>
      <w:rFonts w:ascii="Calibri" w:eastAsia="Calibri" w:hAnsi="Calibri" w:cstheme="minorBidi"/>
      <w:sz w:val="22"/>
      <w:szCs w:val="22"/>
      <w:lang w:eastAsia="en-US"/>
    </w:rPr>
  </w:style>
  <w:style w:type="paragraph" w:customStyle="1" w:styleId="a">
    <w:name w:val="Пункт"/>
    <w:basedOn w:val="a0"/>
    <w:uiPriority w:val="99"/>
    <w:qFormat/>
    <w:rsid w:val="00C0019C"/>
    <w:pPr>
      <w:numPr>
        <w:ilvl w:val="2"/>
        <w:numId w:val="1"/>
      </w:numPr>
      <w:snapToGrid w:val="0"/>
      <w:spacing w:line="360" w:lineRule="auto"/>
      <w:jc w:val="both"/>
    </w:pPr>
    <w:rPr>
      <w:sz w:val="28"/>
      <w:szCs w:val="28"/>
    </w:rPr>
  </w:style>
  <w:style w:type="paragraph" w:customStyle="1" w:styleId="Times12">
    <w:name w:val="Times 12"/>
    <w:basedOn w:val="a0"/>
    <w:uiPriority w:val="99"/>
    <w:qFormat/>
    <w:rsid w:val="00C0019C"/>
    <w:pPr>
      <w:overflowPunct w:val="0"/>
      <w:autoSpaceDE w:val="0"/>
      <w:autoSpaceDN w:val="0"/>
      <w:adjustRightInd w:val="0"/>
      <w:ind w:firstLine="567"/>
      <w:jc w:val="both"/>
    </w:pPr>
    <w:rPr>
      <w:bCs/>
      <w:szCs w:val="22"/>
    </w:rPr>
  </w:style>
  <w:style w:type="paragraph" w:customStyle="1" w:styleId="Default">
    <w:name w:val="Default"/>
    <w:uiPriority w:val="99"/>
    <w:qFormat/>
    <w:rsid w:val="00C0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7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atom-centraleurope.com/" TargetMode="External"/><Relationship Id="rId5" Type="http://schemas.openxmlformats.org/officeDocument/2006/relationships/hyperlink" Target="mailto:tkern@rosatom.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Гилева Наталья Викторовна</dc:creator>
  <cp:keywords/>
  <dc:description/>
  <cp:lastModifiedBy>Гилева Наталья Викторовна</cp:lastModifiedBy>
  <cp:revision>4</cp:revision>
  <dcterms:created xsi:type="dcterms:W3CDTF">2019-02-11T11:29:00Z</dcterms:created>
  <dcterms:modified xsi:type="dcterms:W3CDTF">2019-02-26T11:34:00Z</dcterms:modified>
</cp:coreProperties>
</file>